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widowControl w:val="false"/>
        <w:suppressAutoHyphens w:val="true"/>
        <w:spacing w:after="0" w:before="0" w:line="100" w:lineRule="atLeast"/>
        <w:contextualSpacing w:val="false"/>
        <w:jc w:val="center"/>
      </w:pPr>
      <w:r>
        <w:rPr>
          <w:rFonts w:ascii="Monotype Corsiva" w:cs="Monotype Corsiva" w:hAnsi="Monotype Corsiva"/>
          <w:b/>
          <w:bCs/>
          <w:color w:val="548DD4"/>
          <w:spacing w:val="24"/>
          <w:sz w:val="52"/>
          <w:szCs w:val="52"/>
        </w:rPr>
        <w:t>Образовательный центр «Магариф»</w:t>
      </w:r>
    </w:p>
    <w:p>
      <w:pPr>
        <w:pStyle w:val="style0"/>
        <w:widowControl w:val="false"/>
        <w:suppressAutoHyphens w:val="true"/>
        <w:spacing w:after="0" w:before="0" w:line="100" w:lineRule="atLeast"/>
        <w:contextualSpacing w:val="false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center"/>
      </w:pPr>
      <w:r>
        <w:rPr>
          <w:rFonts w:ascii="Times New Roman" w:cs="Times New Roman" w:hAnsi="Times New Roman"/>
          <w:b/>
          <w:bCs/>
          <w:spacing w:val="24"/>
          <w:sz w:val="28"/>
          <w:szCs w:val="28"/>
          <w:lang w:val="en-US"/>
        </w:rPr>
        <w:t>I</w:t>
      </w:r>
      <w:r>
        <w:rPr>
          <w:rFonts w:ascii="Times New Roman" w:cs="Times New Roman" w:hAnsi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 CYR" w:cs="Times New Roman CYR" w:hAnsi="Times New Roman CYR"/>
          <w:b/>
          <w:bCs/>
          <w:spacing w:val="24"/>
          <w:sz w:val="28"/>
          <w:szCs w:val="28"/>
        </w:rPr>
        <w:t xml:space="preserve">Всероссийский конкурс педагогических разработок 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center"/>
      </w:pPr>
      <w:r>
        <w:rPr>
          <w:rFonts w:ascii="Times New Roman" w:cs="Times New Roman" w:hAnsi="Times New Roman"/>
          <w:b/>
          <w:bCs/>
          <w:spacing w:val="24"/>
          <w:sz w:val="28"/>
          <w:szCs w:val="28"/>
        </w:rPr>
        <w:t>«</w:t>
      </w:r>
      <w:r>
        <w:rPr>
          <w:rFonts w:ascii="Times New Roman CYR" w:cs="Times New Roman CYR" w:hAnsi="Times New Roman CYR"/>
          <w:b/>
          <w:bCs/>
          <w:spacing w:val="24"/>
          <w:sz w:val="28"/>
          <w:szCs w:val="28"/>
        </w:rPr>
        <w:t>Стандарты нового поколения: теория и практика</w:t>
      </w:r>
      <w:r>
        <w:rPr>
          <w:rFonts w:ascii="Times New Roman" w:cs="Times New Roman" w:hAnsi="Times New Roman"/>
          <w:b/>
          <w:bCs/>
          <w:spacing w:val="24"/>
          <w:sz w:val="28"/>
          <w:szCs w:val="28"/>
        </w:rPr>
        <w:t>»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240" w:left="0" w:right="0"/>
        <w:contextualSpacing w:val="false"/>
        <w:jc w:val="center"/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shd w:fill="FFFFFF" w:val="clear"/>
        </w:rPr>
        <w:t xml:space="preserve">(10 </w:t>
      </w: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  <w:shd w:fill="FFFFFF" w:val="clear"/>
        </w:rPr>
        <w:t>ноября 2014 г.)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240" w:left="0" w:right="0"/>
        <w:contextualSpacing w:val="false"/>
        <w:jc w:val="center"/>
      </w:pPr>
      <w:r>
        <w:rPr>
          <w:rFonts w:ascii="Times New Roman" w:cs="Times New Roman" w:hAnsi="Times New Roman"/>
          <w:sz w:val="24"/>
          <w:szCs w:val="24"/>
          <w:shd w:fill="FFFFFF" w:val="clear"/>
        </w:rPr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>К участию в конкурс приглашаются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 педагоги, психологи общеобразовательных школ, учреждений начального, среднего и высшего профессионального </w:t>
      </w:r>
      <w:r>
        <w:rPr>
          <w:rFonts w:ascii="Times New Roman CYR" w:cs="Times New Roman CYR" w:hAnsi="Times New Roman CYR"/>
          <w:sz w:val="28"/>
          <w:szCs w:val="28"/>
        </w:rPr>
        <w:t>образования; педагогические работники системы дошкольного образования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>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 xml:space="preserve">в заочной форме 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с </w:t>
      </w: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>27 октября 2014 г. по 10 ноября 2014 г.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Последний день подачи заявки – </w:t>
      </w: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>10 ноября 2014 г.</w:t>
      </w:r>
    </w:p>
    <w:p>
      <w:pPr>
        <w:pStyle w:val="style0"/>
        <w:widowControl w:val="false"/>
        <w:tabs>
          <w:tab w:leader="none" w:pos="619" w:val="left"/>
        </w:tabs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  <w:shd w:fill="FFFFFF" w:val="clear"/>
        </w:rPr>
        <w:t>Для участия в конкурсе принимаются</w:t>
      </w:r>
      <w:r>
        <w:rPr>
          <w:rFonts w:ascii="Times New Roman CYR" w:cs="Times New Roman CYR" w:hAnsi="Times New Roman CYR"/>
          <w:color w:val="000000"/>
          <w:sz w:val="28"/>
          <w:szCs w:val="28"/>
          <w:shd w:fill="FFFFFF" w:val="clear"/>
        </w:rPr>
        <w:t xml:space="preserve"> методические материалы, направленные на реализацию целей и задач современного образования с учетом требований Федеральных государственных образовательных стандартов (статьи, методические разработки </w:t>
      </w:r>
      <w:r>
        <w:rPr>
          <w:rFonts w:ascii="Times New Roman CYR" w:cs="Times New Roman CYR" w:hAnsi="Times New Roman CYR"/>
          <w:sz w:val="28"/>
          <w:szCs w:val="28"/>
          <w:shd w:fill="FFFFFF" w:val="clear"/>
        </w:rPr>
        <w:t>и т.д.).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>Чтобы принять участие в конкурсе,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 Вам необходимо выслать на </w:t>
      </w:r>
      <w:r>
        <w:rPr>
          <w:rFonts w:ascii="Times New Roman CYR" w:cs="Times New Roman CYR" w:hAnsi="Times New Roman CYR"/>
          <w:sz w:val="28"/>
          <w:szCs w:val="28"/>
        </w:rPr>
        <w:t>e-mail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: </w:t>
      </w:r>
      <w:hyperlink r:id="rId2">
        <w:r>
          <w:rPr>
            <w:rStyle w:val="style16"/>
            <w:rFonts w:ascii="Times New Roman CYR" w:cs="Times New Roman CYR" w:hAnsi="Times New Roman CYR"/>
            <w:color w:val="1263AC"/>
            <w:sz w:val="28"/>
            <w:szCs w:val="28"/>
            <w:u w:val="single"/>
          </w:rPr>
          <w:t>magariff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HYPERLINK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 xml:space="preserve"> "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mailto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: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magariff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@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yandex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.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ru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"</w:t>
        </w:r>
        <w:r>
          <w:rPr>
            <w:rStyle w:val="style16"/>
            <w:rFonts w:ascii="Times New Roman" w:cs="Times New Roman" w:hAnsi="Times New Roman"/>
            <w:color w:val="1263AC"/>
            <w:sz w:val="28"/>
            <w:szCs w:val="28"/>
            <w:u w:val="single"/>
          </w:rPr>
          <w:t>@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HYPERLINK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 xml:space="preserve"> "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mailto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: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magariff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@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yandex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.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ru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"</w:t>
        </w:r>
        <w:r>
          <w:rPr>
            <w:rStyle w:val="style16"/>
            <w:rFonts w:ascii="Times New Roman" w:cs="Times New Roman" w:hAnsi="Times New Roman"/>
            <w:color w:val="1263AC"/>
            <w:sz w:val="28"/>
            <w:szCs w:val="28"/>
            <w:u w:val="single"/>
            <w:lang w:val="en-US"/>
          </w:rPr>
          <w:t>yandex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HYPERLINK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 xml:space="preserve"> "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mailto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: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magariff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@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yandex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.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ru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"</w:t>
        </w:r>
        <w:r>
          <w:rPr>
            <w:rStyle w:val="style16"/>
            <w:rFonts w:ascii="Times New Roman" w:cs="Times New Roman" w:hAnsi="Times New Roman"/>
            <w:color w:val="1263AC"/>
            <w:sz w:val="28"/>
            <w:szCs w:val="28"/>
            <w:u w:val="single"/>
          </w:rPr>
          <w:t>.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HYPERLINK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 xml:space="preserve"> "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mailto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: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magariff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@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yandex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.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  <w:lang w:val="en-US"/>
          </w:rPr>
          <w:t>ru</w:t>
        </w:r>
        <w:r>
          <w:rPr>
            <w:rStyle w:val="style16"/>
            <w:rFonts w:ascii="Times New Roman" w:cs="Times New Roman" w:hAnsi="Times New Roman"/>
            <w:vanish/>
            <w:color w:val="1263AC"/>
            <w:sz w:val="28"/>
            <w:szCs w:val="28"/>
          </w:rPr>
          <w:t>"</w:t>
        </w:r>
        <w:r>
          <w:rPr>
            <w:rStyle w:val="style16"/>
            <w:rFonts w:ascii="Times New Roman" w:cs="Times New Roman" w:hAnsi="Times New Roman"/>
            <w:color w:val="1263AC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 CYR" w:cs="Times New Roman CYR" w:hAnsi="Times New Roman CYR"/>
          <w:b/>
          <w:bCs/>
          <w:color w:val="000000"/>
          <w:sz w:val="28"/>
          <w:szCs w:val="28"/>
        </w:rPr>
        <w:t>заявку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 </w:t>
      </w:r>
      <w:r>
        <w:rPr>
          <w:rFonts w:ascii="Times New Roman CYR" w:cs="Times New Roman CYR" w:hAnsi="Times New Roman CYR"/>
          <w:sz w:val="28"/>
          <w:szCs w:val="28"/>
        </w:rPr>
        <w:t xml:space="preserve">(см. Приложение), </w:t>
      </w:r>
      <w:r>
        <w:rPr>
          <w:rFonts w:ascii="Times New Roman CYR" w:cs="Times New Roman CYR" w:hAnsi="Times New Roman CYR"/>
          <w:b/>
          <w:bCs/>
          <w:sz w:val="28"/>
          <w:szCs w:val="28"/>
        </w:rPr>
        <w:t>конкурсный</w:t>
      </w:r>
      <w:r>
        <w:rPr>
          <w:rFonts w:ascii="Times New Roman CYR" w:cs="Times New Roman CYR" w:hAnsi="Times New Roman CYR"/>
          <w:sz w:val="28"/>
          <w:szCs w:val="28"/>
        </w:rPr>
        <w:t xml:space="preserve"> </w:t>
      </w:r>
      <w:r>
        <w:rPr>
          <w:rFonts w:ascii="Times New Roman CYR" w:cs="Times New Roman CYR" w:hAnsi="Times New Roman CYR"/>
          <w:b/>
          <w:bCs/>
          <w:sz w:val="28"/>
          <w:szCs w:val="28"/>
        </w:rPr>
        <w:t>материал и скан (фото) квитанции</w:t>
      </w:r>
      <w:r>
        <w:rPr>
          <w:rFonts w:ascii="Times New Roman CYR" w:cs="Times New Roman CYR" w:hAnsi="Times New Roman CYR"/>
          <w:sz w:val="28"/>
          <w:szCs w:val="28"/>
        </w:rPr>
        <w:t>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sz w:val="28"/>
          <w:szCs w:val="28"/>
        </w:rPr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cs="Times New Roman CYR" w:hAnsi="Times New Roman CYR"/>
          <w:sz w:val="28"/>
          <w:szCs w:val="28"/>
        </w:rPr>
        <w:t>(в электронном виде).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cs="Times New Roman CYR" w:hAnsi="Times New Roman CYR"/>
          <w:sz w:val="28"/>
          <w:szCs w:val="28"/>
        </w:rPr>
        <w:t>I место являются Победителями Конкурса 1-ой степени;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cs="Times New Roman CYR" w:hAnsi="Times New Roman CYR"/>
          <w:sz w:val="28"/>
          <w:szCs w:val="28"/>
        </w:rPr>
        <w:t>II место являются Призёрами Конкурса 2-ой степени;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cs="Times New Roman CYR" w:hAnsi="Times New Roman CYR"/>
          <w:sz w:val="28"/>
          <w:szCs w:val="28"/>
        </w:rPr>
        <w:t>III место являются Призёрами Конкурса 3-й степени.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cs="Times New Roman CYR" w:hAnsi="Times New Roman CYR"/>
          <w:sz w:val="28"/>
          <w:szCs w:val="28"/>
        </w:rPr>
        <w:t xml:space="preserve"> лауреатов, победителей и призеров будут рассылаться на электронную почту до 10 декабря.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color w:val="000000"/>
          <w:sz w:val="28"/>
          <w:szCs w:val="28"/>
        </w:rPr>
        <w:t xml:space="preserve">Условия участия в конкурсе: минимальный объем материалов – 3 страницы, шрифт Times New Roman, междустрочный интервал – 1,5 строки, размер кегля – 14, поля с каждой стороны листа по 2 см. </w:t>
      </w:r>
    </w:p>
    <w:p>
      <w:pPr>
        <w:pStyle w:val="style0"/>
        <w:widowControl w:val="false"/>
        <w:tabs>
          <w:tab w:leader="none" w:pos="142" w:val="left"/>
          <w:tab w:leader="none" w:pos="567" w:val="left"/>
        </w:tabs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250 рублей </w:t>
      </w:r>
      <w:r>
        <w:rPr>
          <w:rFonts w:ascii="Times New Roman CYR" w:cs="Times New Roman CYR" w:hAnsi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cs="Times New Roman CYR" w:hAnsi="Times New Roman CYR"/>
          <w:sz w:val="28"/>
          <w:szCs w:val="28"/>
        </w:rPr>
        <w:t xml:space="preserve"> В квитанции указать название конкурса. 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both"/>
      </w:pPr>
      <w:r>
        <w:rPr>
          <w:rFonts w:ascii="Times New Roman CYR" w:cs="Times New Roman CYR" w:hAnsi="Times New Roman CYR"/>
          <w:b/>
          <w:bCs/>
          <w:color w:val="000000"/>
          <w:sz w:val="24"/>
          <w:szCs w:val="24"/>
          <w:shd w:fill="FFFFFF" w:val="clear"/>
        </w:rPr>
        <w:t>Контактная информация:</w:t>
      </w:r>
      <w:r>
        <w:rPr>
          <w:rFonts w:ascii="Times New Roman CYR" w:cs="Times New Roman CYR" w:hAnsi="Times New Roman CYR"/>
          <w:color w:val="000000"/>
          <w:sz w:val="24"/>
          <w:szCs w:val="24"/>
          <w:shd w:fill="FFFFFF" w:val="clear"/>
        </w:rPr>
        <w:t xml:space="preserve"> </w:t>
      </w:r>
      <w:r>
        <w:rPr>
          <w:rFonts w:ascii="Times New Roman CYR" w:cs="Times New Roman CYR" w:hAnsi="Times New Roman CYR"/>
          <w:i/>
          <w:iCs/>
          <w:color w:val="000000"/>
          <w:sz w:val="24"/>
          <w:szCs w:val="24"/>
          <w:shd w:fill="FFFFFF" w:val="clear"/>
        </w:rPr>
        <w:t xml:space="preserve">телефон 89173901452, </w:t>
      </w:r>
      <w:r>
        <w:rPr>
          <w:rFonts w:ascii="Times New Roman CYR" w:cs="Times New Roman CYR" w:hAnsi="Times New Roman CYR"/>
          <w:i/>
          <w:iCs/>
          <w:sz w:val="24"/>
          <w:szCs w:val="24"/>
          <w:shd w:fill="FFFFFF" w:val="clear"/>
        </w:rPr>
        <w:t xml:space="preserve">E-mail: </w:t>
      </w:r>
      <w:hyperlink r:id="rId3">
        <w:r>
          <w:rPr>
            <w:rStyle w:val="style16"/>
            <w:rFonts w:ascii="Times New Roman CYR" w:cs="Times New Roman CYR" w:hAnsi="Times New Roman CYR"/>
            <w:color w:val="1263AC"/>
            <w:sz w:val="24"/>
            <w:szCs w:val="24"/>
            <w:u w:val="single"/>
            <w:shd w:fill="FFFFFF" w:val="clear"/>
          </w:rPr>
          <w:t>magariff@yandex.ru</w:t>
        </w:r>
      </w:hyperlink>
      <w:r>
        <w:rPr>
          <w:rFonts w:ascii="Times New Roman CYR" w:cs="Times New Roman CYR" w:hAnsi="Times New Roman CYR"/>
          <w:color w:val="1263AC"/>
          <w:sz w:val="24"/>
          <w:szCs w:val="24"/>
          <w:u w:val="single"/>
          <w:shd w:fill="FFFFFF" w:val="clear"/>
        </w:rPr>
        <w:t xml:space="preserve">;  </w:t>
      </w:r>
      <w:hyperlink r:id="rId4">
        <w:r>
          <w:rPr>
            <w:rStyle w:val="style16"/>
            <w:rFonts w:ascii="Times New Roman CYR" w:cs="Times New Roman CYR" w:hAnsi="Times New Roman CYR"/>
            <w:color w:val="1263AC"/>
            <w:sz w:val="24"/>
            <w:szCs w:val="24"/>
            <w:u w:val="single"/>
            <w:shd w:fill="FFFFFF" w:val="clear"/>
          </w:rPr>
          <w:t>magariff@mail.ru</w:t>
        </w:r>
      </w:hyperlink>
      <w:r>
        <w:rPr>
          <w:rFonts w:ascii="Times New Roman CYR" w:cs="Times New Roman CYR" w:hAnsi="Times New Roman CYR"/>
          <w:color w:val="1263AC"/>
          <w:sz w:val="24"/>
          <w:szCs w:val="24"/>
          <w:u w:val="single"/>
          <w:shd w:fill="FFFFFF" w:val="clear"/>
        </w:rPr>
        <w:t xml:space="preserve"> </w:t>
      </w:r>
    </w:p>
    <w:p>
      <w:pPr>
        <w:pStyle w:val="style0"/>
        <w:widowControl w:val="false"/>
        <w:suppressAutoHyphens w:val="true"/>
        <w:spacing w:after="0" w:before="0" w:line="100" w:lineRule="atLeast"/>
        <w:ind w:firstLine="567" w:left="0" w:right="0"/>
        <w:contextualSpacing w:val="false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</w:pPr>
      <w:r>
        <w:rPr>
          <w:rFonts w:ascii="Times New Roman CYR" w:cs="Times New Roman CYR" w:hAnsi="Times New Roman CYR"/>
          <w:b/>
          <w:bCs/>
          <w:color w:val="000000"/>
          <w:sz w:val="24"/>
          <w:szCs w:val="24"/>
        </w:rPr>
        <w:t>Форма заявки и квитанция в прикрепленном файле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Monotype Corsiv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80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gariff@yandex.ru" TargetMode="External"/><Relationship Id="rId3" Type="http://schemas.openxmlformats.org/officeDocument/2006/relationships/hyperlink" Target="mailto:magariff@yandex.ru" TargetMode="External"/><Relationship Id="rId4" Type="http://schemas.openxmlformats.org/officeDocument/2006/relationships/hyperlink" Target="mailto:magariff@mail.ru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2014-10-24T10:24:00.00Z</dcterms:created>
  <dc:creator>38</dc:creator>
  <cp:lastModifiedBy>38</cp:lastModifiedBy>
  <dcterms:modified xsi:type="dcterms:W3CDTF">2014-10-24T10:24:00.00Z</dcterms:modified>
  <cp:revision>1</cp:revision>
</cp:coreProperties>
</file>